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BFBC3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附件二</w:t>
      </w:r>
    </w:p>
    <w:p w14:paraId="5BD321D0">
      <w:pPr>
        <w:pStyle w:val="2"/>
        <w:adjustRightInd w:val="0"/>
        <w:snapToGrid w:val="0"/>
        <w:spacing w:line="400" w:lineRule="exact"/>
        <w:ind w:firstLine="643" w:firstLineChars="20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（邀请招标）中标候选人结果公</w:t>
      </w:r>
      <w:bookmarkStart w:id="0" w:name="OLE_LINK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示</w:t>
      </w:r>
      <w:bookmarkEnd w:id="0"/>
    </w:p>
    <w:p w14:paraId="78E85625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</w:p>
    <w:p w14:paraId="607A1891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本招标项目于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eastAsia="zh-CN"/>
        </w:rPr>
        <w:t>2026年9月30日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val="en-US" w:eastAsia="zh-CN"/>
        </w:rPr>
        <w:t>10:00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时在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val="en-US" w:eastAsia="zh-CN"/>
        </w:rPr>
        <w:t>厦门恒元吉工程项目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管理有限公司,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eastAsia="zh-CN"/>
        </w:rPr>
        <w:t>厦门火炬高新区火炬园新丰二路8号北融信大厦4楼F单元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开标，现将中标候选人结果公示如下：</w:t>
      </w:r>
    </w:p>
    <w:p w14:paraId="6F5D2DED">
      <w:pPr>
        <w:pStyle w:val="2"/>
        <w:adjustRightInd w:val="0"/>
        <w:snapToGrid w:val="0"/>
        <w:spacing w:line="400" w:lineRule="exact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1、工程项目概况</w:t>
      </w:r>
    </w:p>
    <w:p w14:paraId="3EA49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Style w:val="8"/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工程项目名称：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美伦·山水翰林苑一期批量精装项目电器采购项目</w:t>
      </w:r>
    </w:p>
    <w:p w14:paraId="2AFDDC53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招标人：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福建联美建设集团有限公司装饰装修分公司</w:t>
      </w:r>
    </w:p>
    <w:p w14:paraId="56B4A434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建设规模：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本项目为美伦·山水翰林苑一期批量精装项目电器采购项目，包括89㎡、105㎡、128㎡三种户型，工程分批次施工，所包含的中央空调、油烟机、燃气灶、燃气热水器等。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 xml:space="preserve">  </w:t>
      </w:r>
    </w:p>
    <w:p w14:paraId="74186181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 xml:space="preserve">招标方式: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已入选联美建设集团有限公司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 w:bidi="ar-SA"/>
        </w:rPr>
        <w:t>其他物资采购（装修材料）供应商库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eastAsia="zh-CN"/>
        </w:rPr>
        <w:t>范围内邀请招标。</w:t>
      </w:r>
    </w:p>
    <w:p w14:paraId="1354D021">
      <w:pPr>
        <w:pStyle w:val="2"/>
        <w:adjustRightInd w:val="0"/>
        <w:snapToGrid w:val="0"/>
        <w:spacing w:line="400" w:lineRule="exact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2、评选办法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u w:val="single"/>
        </w:rPr>
        <w:t xml:space="preserve">最低评标价法 </w:t>
      </w:r>
    </w:p>
    <w:p w14:paraId="4323893C">
      <w:pPr>
        <w:pStyle w:val="2"/>
        <w:numPr>
          <w:ilvl w:val="0"/>
          <w:numId w:val="1"/>
        </w:numPr>
        <w:adjustRightInd w:val="0"/>
        <w:snapToGrid w:val="0"/>
        <w:spacing w:line="400" w:lineRule="exact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中标候选人及其投标文件相关内容</w:t>
      </w:r>
    </w:p>
    <w:p w14:paraId="4C9682C7">
      <w:pPr>
        <w:pStyle w:val="2"/>
        <w:adjustRightInd w:val="0"/>
        <w:snapToGrid w:val="0"/>
        <w:spacing w:line="400" w:lineRule="exact"/>
        <w:ind w:firstLine="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 xml:space="preserve">    3.1第一中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候选人</w:t>
      </w:r>
    </w:p>
    <w:p w14:paraId="6C1AC088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第一中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候选人名称：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龙岩市博来贸易有限公司。</w:t>
      </w:r>
    </w:p>
    <w:p w14:paraId="35D50C3F">
      <w:pPr>
        <w:spacing w:line="240" w:lineRule="atLeast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中标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价格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含税价人民币（大写）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>贰佰陆拾捌万柒仟玖佰伍拾元整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2687950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）的报价（其中：不含税价为：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2378716.81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；增值税税率为：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%；税金为：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309233.19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）。完成本项目工程并按合同约定履行义务。</w:t>
      </w:r>
    </w:p>
    <w:p w14:paraId="32628B55">
      <w:pPr>
        <w:spacing w:line="240" w:lineRule="atLeast"/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  <w:lang w:val="en-US" w:eastAsia="zh-CN"/>
        </w:rPr>
      </w:pPr>
    </w:p>
    <w:p w14:paraId="108DBB35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其    他：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无</w:t>
      </w:r>
    </w:p>
    <w:p w14:paraId="10EA57B8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3.2第二中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候选人</w:t>
      </w:r>
    </w:p>
    <w:p w14:paraId="3E1B21AF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第二中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候选人名称：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龙岩市豸前暖通工程有限公司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。</w:t>
      </w:r>
    </w:p>
    <w:p w14:paraId="2523AFDE">
      <w:pPr>
        <w:spacing w:line="240" w:lineRule="atLeast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中标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价格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：</w:t>
      </w:r>
      <w:bookmarkStart w:id="1" w:name="OLE_LINK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含税价人民币（大写）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>贰佰柒拾肆万陆仟壹佰元整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2746100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）的报价（其中：不含税价为：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2430176.99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；增值税税率为：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%；税金为：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315923.01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）。完成本项目工程并按合同约定履行义务。</w:t>
      </w:r>
    </w:p>
    <w:p w14:paraId="5E337188">
      <w:pPr>
        <w:spacing w:line="240" w:lineRule="atLeast"/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</w:pPr>
    </w:p>
    <w:bookmarkEnd w:id="1"/>
    <w:p w14:paraId="775F2633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其    他：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无</w:t>
      </w:r>
    </w:p>
    <w:p w14:paraId="2549F20E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3.3第三中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候选人</w:t>
      </w:r>
    </w:p>
    <w:p w14:paraId="7791C0C7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第三中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标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候选人名称：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连城县晴朗贸易有限公司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。</w:t>
      </w:r>
    </w:p>
    <w:p w14:paraId="0CB71BEA">
      <w:pPr>
        <w:spacing w:line="240" w:lineRule="atLeast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中标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lang w:eastAsia="zh-CN"/>
        </w:rPr>
        <w:t>价格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含税价人民币（大写）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>贰佰捌拾叁万肆仟玖佰元整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2834900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）的报价（其中：不含税价为：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2508761.06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；增值税税率为：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%；税金为：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>326138.94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）。完成本项目工程并按合同约定履行义务。</w:t>
      </w:r>
    </w:p>
    <w:p w14:paraId="55AF8E64">
      <w:pPr>
        <w:spacing w:line="240" w:lineRule="atLeast"/>
        <w:ind w:firstLine="482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single"/>
        </w:rPr>
      </w:pPr>
    </w:p>
    <w:p w14:paraId="00C19C48">
      <w:pPr>
        <w:pStyle w:val="2"/>
        <w:adjustRightInd w:val="0"/>
        <w:snapToGrid w:val="0"/>
        <w:spacing w:line="400" w:lineRule="exact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其    他：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无</w:t>
      </w:r>
    </w:p>
    <w:p w14:paraId="7AA8B73B">
      <w:pPr>
        <w:pStyle w:val="2"/>
        <w:numPr>
          <w:ilvl w:val="0"/>
          <w:numId w:val="1"/>
        </w:numPr>
        <w:adjustRightInd w:val="0"/>
        <w:snapToGrid w:val="0"/>
        <w:spacing w:line="400" w:lineRule="exact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资格审查不合格或被确定为无效标、否决投标的投标人名称及原因、理由与依据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lang w:eastAsia="zh-CN"/>
        </w:rPr>
        <w:t>：</w:t>
      </w:r>
      <w:r>
        <w:rPr>
          <w:rStyle w:val="8"/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highlight w:val="none"/>
          <w:u w:val="single"/>
          <w:lang w:val="en-US" w:eastAsia="zh-CN" w:bidi="ar-SA"/>
        </w:rPr>
        <w:t>无</w:t>
      </w:r>
      <w:r>
        <w:rPr>
          <w:rStyle w:val="8"/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。</w:t>
      </w:r>
    </w:p>
    <w:p w14:paraId="67FE319A">
      <w:pPr>
        <w:pStyle w:val="2"/>
        <w:adjustRightInd w:val="0"/>
        <w:snapToGrid w:val="0"/>
        <w:spacing w:line="400" w:lineRule="exact"/>
        <w:ind w:firstLine="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 xml:space="preserve">    5、公示时间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lang w:eastAsia="zh-CN"/>
        </w:rPr>
        <w:t>及媒介</w:t>
      </w:r>
    </w:p>
    <w:p w14:paraId="56F69C2F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highlight w:val="yello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公示期为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</w:rPr>
        <w:t>20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  <w:t>日至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</w:rPr>
        <w:t>20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  <w:u w:val="single"/>
          <w:lang w:val="en-US" w:eastAsia="zh-CN"/>
        </w:rPr>
        <w:t>8</w:t>
      </w:r>
      <w:bookmarkStart w:id="2" w:name="_GoBack"/>
      <w:bookmarkEnd w:id="2"/>
      <w:r>
        <w:rPr>
          <w:rFonts w:hint="eastAsia" w:asciiTheme="minorEastAsia" w:hAnsiTheme="minorEastAsia" w:eastAsiaTheme="minorEastAsia" w:cstheme="minorEastAsia"/>
          <w:color w:val="auto"/>
          <w:sz w:val="24"/>
          <w:highlight w:val="none"/>
        </w:rPr>
        <w:t>日。</w:t>
      </w:r>
    </w:p>
    <w:p w14:paraId="08CA86F2">
      <w:pPr>
        <w:pStyle w:val="2"/>
        <w:adjustRightInd w:val="0"/>
        <w:snapToGrid w:val="0"/>
        <w:spacing w:line="400" w:lineRule="exact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</w:rPr>
        <w:t>6、联系方式</w:t>
      </w:r>
    </w:p>
    <w:p w14:paraId="1B78BF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招标人：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vertAlign w:val="baseline"/>
          <w:lang w:val="en-US" w:eastAsia="zh-CN"/>
        </w:rPr>
        <w:t>福建联美建设集团有限公司装饰装修分公司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13A66531">
      <w:pPr>
        <w:pStyle w:val="2"/>
        <w:adjustRightInd w:val="0"/>
        <w:snapToGrid w:val="0"/>
        <w:spacing w:line="240" w:lineRule="auto"/>
        <w:ind w:left="0" w:leftChars="0"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地  址：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  <w:t xml:space="preserve">厦门市海沧区排头路9号 </w:t>
      </w:r>
    </w:p>
    <w:p w14:paraId="34758B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  <w:t>林雅红</w:t>
      </w:r>
    </w:p>
    <w:p w14:paraId="130FA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电  话：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13859713202 </w:t>
      </w:r>
    </w:p>
    <w:p w14:paraId="5B4CD0A9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投标人或者其他利害关系人对评标结果有异议的，应当在公示期内向招标人监督部门提出。</w:t>
      </w:r>
    </w:p>
    <w:p w14:paraId="513885CA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监督机构名称：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福建联美建设集团有限公司成本控制部、纪检监察室</w:t>
      </w:r>
    </w:p>
    <w:p w14:paraId="45E1D50A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办公地址：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厦门市海沧区排头路5号美伦企业公园5号楼</w:t>
      </w:r>
    </w:p>
    <w:p w14:paraId="16604E74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联系人：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薛女士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eastAsia="zh-CN"/>
        </w:rPr>
        <w:t>、王女士</w:t>
      </w:r>
    </w:p>
    <w:p w14:paraId="2B8EE42C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电  话：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176892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eastAsia="zh-CN"/>
        </w:rPr>
        <w:t xml:space="preserve">65819、13959810402 </w:t>
      </w:r>
    </w:p>
    <w:p w14:paraId="5158B942">
      <w:pPr>
        <w:pStyle w:val="2"/>
        <w:adjustRightInd w:val="0"/>
        <w:snapToGrid w:val="0"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日期：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</w:rPr>
        <w:t>20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u w:val="singl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color w:val="auto"/>
          <w:sz w:val="24"/>
        </w:rPr>
        <w:t>日</w:t>
      </w:r>
    </w:p>
    <w:p w14:paraId="0C8D70F5">
      <w:pPr>
        <w:rPr>
          <w:rFonts w:hint="eastAsia" w:asciiTheme="minorEastAsia" w:hAnsiTheme="minorEastAsia" w:eastAsiaTheme="minorEastAsia" w:cstheme="minorEastAsia"/>
          <w:color w:val="auto"/>
        </w:rPr>
      </w:pPr>
    </w:p>
    <w:p w14:paraId="5F956605">
      <w:pPr>
        <w:rPr>
          <w:rFonts w:hint="eastAsia" w:asciiTheme="minorEastAsia" w:hAnsiTheme="minorEastAsia" w:eastAsiaTheme="minorEastAsia" w:cstheme="minorEastAsia"/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B4C7E">
    <w:pPr>
      <w:pStyle w:val="3"/>
      <w:framePr w:wrap="around" w:vAnchor="text" w:hAnchor="margin" w:xAlign="center" w:y="2"/>
      <w:tabs>
        <w:tab w:val="clear" w:pos="4153"/>
        <w:tab w:val="clear" w:pos="8306"/>
      </w:tabs>
      <w:jc w:val="center"/>
    </w:pPr>
    <w:r>
      <w:fldChar w:fldCharType="begin"/>
    </w:r>
    <w:r>
      <w:rPr>
        <w:rStyle w:val="7"/>
      </w:rPr>
      <w:instrText xml:space="preserve">Page</w:instrText>
    </w:r>
    <w:r>
      <w:fldChar w:fldCharType="separate"/>
    </w:r>
    <w:r>
      <w:rPr>
        <w:rStyle w:val="7"/>
      </w:rPr>
      <w:t>2</w:t>
    </w:r>
    <w:r>
      <w:fldChar w:fldCharType="end"/>
    </w:r>
  </w:p>
  <w:p w14:paraId="583BE077">
    <w:pPr>
      <w:pStyle w:val="3"/>
      <w:framePr w:wrap="around" w:vAnchor="text" w:hAnchor="margin" w:xAlign="center" w:y="2"/>
      <w:tabs>
        <w:tab w:val="clear" w:pos="4153"/>
        <w:tab w:val="clear" w:pos="8306"/>
      </w:tabs>
    </w:pPr>
  </w:p>
  <w:p w14:paraId="1C495461">
    <w:pPr>
      <w:pStyle w:val="3"/>
      <w:framePr w:wrap="around" w:vAnchor="text" w:hAnchor="margin" w:xAlign="center" w:y="2"/>
      <w:tabs>
        <w:tab w:val="clear" w:pos="4153"/>
        <w:tab w:val="clear" w:pos="8306"/>
      </w:tabs>
      <w:ind w:right="360"/>
      <w:jc w:val="center"/>
      <w:rPr>
        <w:rStyle w:val="7"/>
      </w:rPr>
    </w:pPr>
    <w:r>
      <w:rPr>
        <w:rFonts w:hint="eastAsia"/>
        <w:kern w:val="0"/>
        <w:szCs w:val="21"/>
      </w:rPr>
      <w:t xml:space="preserve"> </w:t>
    </w:r>
  </w:p>
  <w:p w14:paraId="52A0844E">
    <w:pPr>
      <w:pStyle w:val="3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2DC2B">
    <w:pPr>
      <w:pStyle w:val="4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A463FD"/>
    <w:multiLevelType w:val="singleLevel"/>
    <w:tmpl w:val="57A463F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mM2ViNzg3NGIwNzdiNjQ5MDQwYWQxZWRjZjlhNTIifQ=="/>
  </w:docVars>
  <w:rsids>
    <w:rsidRoot w:val="098B6FB1"/>
    <w:rsid w:val="004357A9"/>
    <w:rsid w:val="009C0642"/>
    <w:rsid w:val="00CD1788"/>
    <w:rsid w:val="00F97E96"/>
    <w:rsid w:val="01BA022D"/>
    <w:rsid w:val="027022BB"/>
    <w:rsid w:val="028273B0"/>
    <w:rsid w:val="052C6354"/>
    <w:rsid w:val="062E2CC9"/>
    <w:rsid w:val="06490245"/>
    <w:rsid w:val="08EE3675"/>
    <w:rsid w:val="09182A57"/>
    <w:rsid w:val="098B6FB1"/>
    <w:rsid w:val="0AD859CD"/>
    <w:rsid w:val="0BEA1E31"/>
    <w:rsid w:val="0CEB0B24"/>
    <w:rsid w:val="0F29737E"/>
    <w:rsid w:val="100B3A65"/>
    <w:rsid w:val="101544F2"/>
    <w:rsid w:val="1059285A"/>
    <w:rsid w:val="110220C7"/>
    <w:rsid w:val="11055501"/>
    <w:rsid w:val="13F72E61"/>
    <w:rsid w:val="149A4728"/>
    <w:rsid w:val="165C1096"/>
    <w:rsid w:val="167C53B1"/>
    <w:rsid w:val="17EE3144"/>
    <w:rsid w:val="190F257D"/>
    <w:rsid w:val="1A20371D"/>
    <w:rsid w:val="1C36060E"/>
    <w:rsid w:val="1C66637E"/>
    <w:rsid w:val="1CE30C7E"/>
    <w:rsid w:val="1D4A43F4"/>
    <w:rsid w:val="202439EF"/>
    <w:rsid w:val="208452A5"/>
    <w:rsid w:val="230C4DF4"/>
    <w:rsid w:val="26F66E2E"/>
    <w:rsid w:val="275B2D9A"/>
    <w:rsid w:val="28136239"/>
    <w:rsid w:val="28D47D88"/>
    <w:rsid w:val="2B432526"/>
    <w:rsid w:val="2C8C7CD0"/>
    <w:rsid w:val="2DE90DFB"/>
    <w:rsid w:val="2F1B6921"/>
    <w:rsid w:val="316B0FFF"/>
    <w:rsid w:val="31A11A46"/>
    <w:rsid w:val="31C85FC8"/>
    <w:rsid w:val="32C959A4"/>
    <w:rsid w:val="33094FA4"/>
    <w:rsid w:val="336D396A"/>
    <w:rsid w:val="361A51A9"/>
    <w:rsid w:val="36F265FA"/>
    <w:rsid w:val="375E1370"/>
    <w:rsid w:val="38F53C83"/>
    <w:rsid w:val="390D0633"/>
    <w:rsid w:val="3AC45B74"/>
    <w:rsid w:val="3BE74015"/>
    <w:rsid w:val="3EFA6FB0"/>
    <w:rsid w:val="3F2A4BD3"/>
    <w:rsid w:val="3F3D2D47"/>
    <w:rsid w:val="405A5BF0"/>
    <w:rsid w:val="406550D8"/>
    <w:rsid w:val="40A83D3C"/>
    <w:rsid w:val="40AD068C"/>
    <w:rsid w:val="40EE1568"/>
    <w:rsid w:val="41B37262"/>
    <w:rsid w:val="41E91AED"/>
    <w:rsid w:val="42916243"/>
    <w:rsid w:val="44C51880"/>
    <w:rsid w:val="463F2672"/>
    <w:rsid w:val="46420A8D"/>
    <w:rsid w:val="46E23BCA"/>
    <w:rsid w:val="46F314A8"/>
    <w:rsid w:val="473A6AE5"/>
    <w:rsid w:val="47976E4B"/>
    <w:rsid w:val="4880036D"/>
    <w:rsid w:val="48D32B53"/>
    <w:rsid w:val="4A560D03"/>
    <w:rsid w:val="4BCF017C"/>
    <w:rsid w:val="4C6765C4"/>
    <w:rsid w:val="4F1E18BF"/>
    <w:rsid w:val="5017379E"/>
    <w:rsid w:val="509F1455"/>
    <w:rsid w:val="520908CC"/>
    <w:rsid w:val="554677D9"/>
    <w:rsid w:val="55C70641"/>
    <w:rsid w:val="56ED1885"/>
    <w:rsid w:val="58496038"/>
    <w:rsid w:val="587D4FF9"/>
    <w:rsid w:val="5B59282F"/>
    <w:rsid w:val="5C1A6929"/>
    <w:rsid w:val="60FB571C"/>
    <w:rsid w:val="627659F0"/>
    <w:rsid w:val="632F5F50"/>
    <w:rsid w:val="64B6740A"/>
    <w:rsid w:val="66E41798"/>
    <w:rsid w:val="673646AF"/>
    <w:rsid w:val="68475E2B"/>
    <w:rsid w:val="688013F0"/>
    <w:rsid w:val="68DC03AB"/>
    <w:rsid w:val="6A8353A0"/>
    <w:rsid w:val="6CF0100A"/>
    <w:rsid w:val="6CF83FBC"/>
    <w:rsid w:val="73012015"/>
    <w:rsid w:val="733F3B0D"/>
    <w:rsid w:val="73AF6DE4"/>
    <w:rsid w:val="758449CF"/>
    <w:rsid w:val="75E74265"/>
    <w:rsid w:val="7789133F"/>
    <w:rsid w:val="78775166"/>
    <w:rsid w:val="7AB32952"/>
    <w:rsid w:val="7BC024C3"/>
    <w:rsid w:val="7E271C1D"/>
    <w:rsid w:val="7EEC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889</Words>
  <Characters>1023</Characters>
  <Lines>7</Lines>
  <Paragraphs>1</Paragraphs>
  <TotalTime>13</TotalTime>
  <ScaleCrop>false</ScaleCrop>
  <LinksUpToDate>false</LinksUpToDate>
  <CharactersWithSpaces>1069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2019-09-17T04:14:00Z</dcterms:created>
  <dc:creator>Administrator</dc:creator>
  <cp:lastModifiedBy>IN</cp:lastModifiedBy>
  <cp:lastPrinted>2025-08-29T03:19:00Z</cp:lastPrinted>
  <dcterms:modified xsi:type="dcterms:W3CDTF">2026-09-30T03:17:05Z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A538835AC12A480D838599DCE60B7917_13</vt:lpwstr>
  </property>
  <property fmtid="{D5CDD505-2E9C-101B-9397-08002B2CF9AE}" pid="4" name="KSOTemplateDocerSaveRecord">
    <vt:lpwstr>eyJoZGlkIjoiY2ExNjUwMjZjZjBlYjE5ODlkZmIyNzc0ZTBhYTNkMTciLCJ1c2VySWQiOiI0MTcwNTMyMTQifQ==</vt:lpwstr>
  </property>
</Properties>
</file>